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8B0" w:rsidRPr="000011E4" w:rsidRDefault="00FB28B0" w:rsidP="00E3725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法</w:t>
      </w:r>
      <w:r w:rsidRPr="000011E4">
        <w:rPr>
          <w:rFonts w:hint="eastAsia"/>
          <w:b/>
          <w:sz w:val="30"/>
          <w:szCs w:val="30"/>
        </w:rPr>
        <w:t>学院硕士研究生招生考试</w:t>
      </w:r>
    </w:p>
    <w:p w:rsidR="00FB28B0" w:rsidRDefault="00FB28B0" w:rsidP="00E37256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考试大纲</w:t>
      </w:r>
    </w:p>
    <w:p w:rsidR="00172766" w:rsidRPr="000011E4" w:rsidRDefault="00172766" w:rsidP="00E37256">
      <w:pPr>
        <w:jc w:val="center"/>
        <w:rPr>
          <w:b/>
          <w:sz w:val="30"/>
          <w:szCs w:val="30"/>
        </w:rPr>
      </w:pP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FB28B0" w:rsidRPr="00DC7C82" w:rsidTr="000011E4">
        <w:trPr>
          <w:trHeight w:val="6111"/>
        </w:trPr>
        <w:tc>
          <w:tcPr>
            <w:tcW w:w="8430" w:type="dxa"/>
          </w:tcPr>
          <w:p w:rsidR="00FB28B0" w:rsidRDefault="00FB28B0" w:rsidP="00E37256">
            <w:pPr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>
              <w:rPr>
                <w:sz w:val="24"/>
              </w:rPr>
              <w:t xml:space="preserve"> </w:t>
            </w:r>
            <w:r w:rsidR="001E47FB">
              <w:rPr>
                <w:rFonts w:hint="eastAsia"/>
                <w:sz w:val="24"/>
              </w:rPr>
              <w:t>612</w:t>
            </w:r>
            <w:r>
              <w:rPr>
                <w:sz w:val="24"/>
              </w:rPr>
              <w:t xml:space="preserve">      </w:t>
            </w:r>
            <w:r w:rsidRPr="00E37256">
              <w:rPr>
                <w:b/>
                <w:sz w:val="24"/>
              </w:rPr>
              <w:t xml:space="preserve">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 w:rsidR="00172766">
              <w:rPr>
                <w:rFonts w:hint="eastAsia"/>
                <w:b/>
                <w:sz w:val="24"/>
              </w:rPr>
              <w:t>法学综合</w:t>
            </w:r>
            <w:r w:rsidR="001E47FB">
              <w:rPr>
                <w:rFonts w:hint="eastAsia"/>
                <w:b/>
                <w:sz w:val="24"/>
              </w:rPr>
              <w:t>一</w:t>
            </w:r>
            <w:r w:rsidR="00172766">
              <w:rPr>
                <w:rFonts w:hint="eastAsia"/>
                <w:b/>
                <w:sz w:val="24"/>
              </w:rPr>
              <w:t>（法理学、宪法学、行政法学）</w:t>
            </w:r>
          </w:p>
          <w:p w:rsidR="00172766" w:rsidRDefault="00172766" w:rsidP="00E37256">
            <w:pPr>
              <w:rPr>
                <w:b/>
                <w:sz w:val="24"/>
              </w:rPr>
            </w:pPr>
          </w:p>
          <w:p w:rsidR="00FB28B0" w:rsidRDefault="00FB28B0" w:rsidP="00E37256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</w:p>
          <w:p w:rsidR="00172766" w:rsidRDefault="00172766" w:rsidP="00E37256">
            <w:pPr>
              <w:rPr>
                <w:b/>
                <w:sz w:val="24"/>
              </w:rPr>
            </w:pPr>
          </w:p>
          <w:p w:rsidR="00172766" w:rsidRDefault="00172766" w:rsidP="00172766">
            <w:pPr>
              <w:numPr>
                <w:ilvl w:val="0"/>
                <w:numId w:val="1"/>
              </w:num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法理学</w:t>
            </w:r>
          </w:p>
          <w:p w:rsidR="00172766" w:rsidRPr="00172766" w:rsidRDefault="00172766" w:rsidP="00172766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1、法律思维与法律方法</w:t>
            </w:r>
          </w:p>
          <w:p w:rsidR="00172766" w:rsidRPr="00172766" w:rsidRDefault="00172766" w:rsidP="00172766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2、</w:t>
            </w:r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法的概念、起源、内容、价值、作用</w:t>
            </w:r>
          </w:p>
          <w:p w:rsidR="00172766" w:rsidRPr="00172766" w:rsidRDefault="00172766" w:rsidP="00172766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</w:t>
            </w:r>
            <w:r w:rsidRPr="00172766">
              <w:rPr>
                <w:color w:val="000000"/>
                <w:kern w:val="0"/>
                <w:sz w:val="24"/>
              </w:rPr>
              <w:t>、</w:t>
            </w:r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法律渊源与民间法、法的效力</w:t>
            </w:r>
          </w:p>
          <w:p w:rsidR="00172766" w:rsidRPr="00172766" w:rsidRDefault="00172766" w:rsidP="00172766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4</w:t>
            </w:r>
            <w:r w:rsidRPr="00172766">
              <w:rPr>
                <w:color w:val="000000"/>
                <w:kern w:val="0"/>
                <w:sz w:val="24"/>
              </w:rPr>
              <w:t>、</w:t>
            </w:r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法律体系、法律关系与法律责任</w:t>
            </w:r>
          </w:p>
          <w:p w:rsidR="00172766" w:rsidRPr="00172766" w:rsidRDefault="00172766" w:rsidP="00172766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5</w:t>
            </w:r>
            <w:r w:rsidRPr="00172766">
              <w:rPr>
                <w:color w:val="000000"/>
                <w:kern w:val="0"/>
                <w:sz w:val="24"/>
              </w:rPr>
              <w:t>、</w:t>
            </w:r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立法与法的实施</w:t>
            </w:r>
          </w:p>
          <w:p w:rsidR="00172766" w:rsidRPr="00172766" w:rsidRDefault="00172766" w:rsidP="00172766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6</w:t>
            </w:r>
            <w:r w:rsidRPr="00172766">
              <w:rPr>
                <w:color w:val="000000"/>
                <w:kern w:val="0"/>
                <w:sz w:val="24"/>
              </w:rPr>
              <w:t>、</w:t>
            </w:r>
            <w:bookmarkStart w:id="0" w:name="_GoBack"/>
            <w:bookmarkEnd w:id="0"/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科学技术与法治治理、依法治国与以德治国</w:t>
            </w:r>
          </w:p>
          <w:p w:rsidR="00172766" w:rsidRPr="00172766" w:rsidRDefault="00172766" w:rsidP="00172766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7</w:t>
            </w:r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、法治国家、法治政府、法治社会与法治现代化</w:t>
            </w:r>
          </w:p>
          <w:p w:rsidR="00172766" w:rsidRPr="00172766" w:rsidRDefault="00172766" w:rsidP="00172766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8</w:t>
            </w:r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、法律认知科学、法教义学与社科法学</w:t>
            </w:r>
          </w:p>
          <w:p w:rsidR="00172766" w:rsidRPr="00172766" w:rsidRDefault="00172766" w:rsidP="00172766">
            <w:pPr>
              <w:rPr>
                <w:b/>
                <w:sz w:val="24"/>
              </w:rPr>
            </w:pPr>
          </w:p>
          <w:p w:rsidR="00172766" w:rsidRPr="00172766" w:rsidRDefault="00172766" w:rsidP="00172766">
            <w:pPr>
              <w:numPr>
                <w:ilvl w:val="0"/>
                <w:numId w:val="1"/>
              </w:num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宪法学</w:t>
            </w:r>
          </w:p>
          <w:p w:rsidR="00FB28B0" w:rsidRDefault="00172766" w:rsidP="0017276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FB28B0">
              <w:rPr>
                <w:rFonts w:hint="eastAsia"/>
                <w:sz w:val="24"/>
              </w:rPr>
              <w:t>、</w:t>
            </w:r>
            <w:r w:rsidR="00FB28B0" w:rsidRPr="00172766">
              <w:rPr>
                <w:rFonts w:hint="eastAsia"/>
                <w:b/>
                <w:sz w:val="24"/>
              </w:rPr>
              <w:t>宪法学基本理论：</w:t>
            </w:r>
            <w:r w:rsidR="00FB28B0">
              <w:rPr>
                <w:rFonts w:hint="eastAsia"/>
                <w:sz w:val="24"/>
              </w:rPr>
              <w:t>宪法的概念；宪法的渊源；宪法的制定、解释与修改；宪法的效力和作用；宪法的历史发展；宪法的基本原则</w:t>
            </w:r>
          </w:p>
          <w:p w:rsidR="00FB28B0" w:rsidRDefault="00172766" w:rsidP="0014221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FB28B0">
              <w:rPr>
                <w:rFonts w:hint="eastAsia"/>
                <w:sz w:val="24"/>
              </w:rPr>
              <w:t>、</w:t>
            </w:r>
            <w:r w:rsidR="00FB28B0" w:rsidRPr="00172766">
              <w:rPr>
                <w:rFonts w:hint="eastAsia"/>
                <w:b/>
                <w:sz w:val="24"/>
              </w:rPr>
              <w:t>国家基本制度：</w:t>
            </w:r>
            <w:r w:rsidR="00FB28B0">
              <w:rPr>
                <w:rFonts w:hint="eastAsia"/>
                <w:sz w:val="24"/>
              </w:rPr>
              <w:t>经济制度；政治制度；文化制度；社会制度</w:t>
            </w:r>
          </w:p>
          <w:p w:rsidR="00FB28B0" w:rsidRDefault="00172766" w:rsidP="0017276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FB28B0">
              <w:rPr>
                <w:rFonts w:hint="eastAsia"/>
                <w:sz w:val="24"/>
              </w:rPr>
              <w:t>、</w:t>
            </w:r>
            <w:r w:rsidR="00FB28B0" w:rsidRPr="00172766">
              <w:rPr>
                <w:rFonts w:hint="eastAsia"/>
                <w:b/>
                <w:sz w:val="24"/>
              </w:rPr>
              <w:t>公民基本权利：</w:t>
            </w:r>
            <w:r w:rsidR="00FB28B0">
              <w:rPr>
                <w:rFonts w:hint="eastAsia"/>
                <w:sz w:val="24"/>
              </w:rPr>
              <w:t>公民基本权利的一般原理；平等权；政治权利；人身自由；社会经济权利；文化教育权利；监督权；请求权</w:t>
            </w:r>
          </w:p>
          <w:p w:rsidR="00FB28B0" w:rsidRDefault="00172766" w:rsidP="0017276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FB28B0">
              <w:rPr>
                <w:rFonts w:hint="eastAsia"/>
                <w:sz w:val="24"/>
              </w:rPr>
              <w:t>、</w:t>
            </w:r>
            <w:r w:rsidR="00FB28B0" w:rsidRPr="00172766">
              <w:rPr>
                <w:rFonts w:hint="eastAsia"/>
                <w:b/>
                <w:sz w:val="24"/>
              </w:rPr>
              <w:t>国</w:t>
            </w:r>
            <w:r w:rsidR="00EC2CE0">
              <w:rPr>
                <w:rFonts w:hint="eastAsia"/>
                <w:b/>
                <w:sz w:val="24"/>
              </w:rPr>
              <w:t>家</w:t>
            </w:r>
            <w:r w:rsidR="00FB28B0" w:rsidRPr="00172766">
              <w:rPr>
                <w:rFonts w:hint="eastAsia"/>
                <w:b/>
                <w:sz w:val="24"/>
              </w:rPr>
              <w:t>机构：</w:t>
            </w:r>
            <w:r w:rsidR="00FB28B0">
              <w:rPr>
                <w:rFonts w:hint="eastAsia"/>
                <w:sz w:val="24"/>
              </w:rPr>
              <w:t>各级人民代表大会及其常委会；国家主席；国务院及各级地方政府；中央军委；监察委员会；法院；检察院；特别行政区自治机关</w:t>
            </w:r>
          </w:p>
          <w:p w:rsidR="00FB28B0" w:rsidRDefault="00172766" w:rsidP="0017276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FB28B0">
              <w:rPr>
                <w:rFonts w:hint="eastAsia"/>
                <w:sz w:val="24"/>
              </w:rPr>
              <w:t>、</w:t>
            </w:r>
            <w:r w:rsidR="00FB28B0" w:rsidRPr="00172766">
              <w:rPr>
                <w:rFonts w:hint="eastAsia"/>
                <w:b/>
                <w:sz w:val="24"/>
              </w:rPr>
              <w:t>宪法实施：</w:t>
            </w:r>
            <w:r w:rsidR="00FB28B0">
              <w:rPr>
                <w:rFonts w:hint="eastAsia"/>
                <w:sz w:val="24"/>
              </w:rPr>
              <w:t>宪法监督；宪法宣誓制度</w:t>
            </w:r>
          </w:p>
          <w:p w:rsidR="00172766" w:rsidRDefault="00172766" w:rsidP="00172766">
            <w:pPr>
              <w:rPr>
                <w:sz w:val="24"/>
              </w:rPr>
            </w:pPr>
          </w:p>
          <w:p w:rsidR="00172766" w:rsidRPr="00172766" w:rsidRDefault="00172766" w:rsidP="00172766">
            <w:pPr>
              <w:numPr>
                <w:ilvl w:val="0"/>
                <w:numId w:val="1"/>
              </w:numPr>
              <w:rPr>
                <w:b/>
                <w:sz w:val="24"/>
              </w:rPr>
            </w:pPr>
            <w:r w:rsidRPr="00172766">
              <w:rPr>
                <w:rFonts w:hint="eastAsia"/>
                <w:b/>
                <w:sz w:val="24"/>
              </w:rPr>
              <w:t>行政法学</w:t>
            </w:r>
          </w:p>
          <w:p w:rsidR="00172766" w:rsidRDefault="00172766" w:rsidP="00172766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color w:val="000000"/>
                <w:kern w:val="0"/>
                <w:szCs w:val="21"/>
              </w:rPr>
            </w:pPr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行政的概念及特征</w:t>
            </w:r>
          </w:p>
          <w:p w:rsidR="00172766" w:rsidRDefault="00172766" w:rsidP="00172766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color w:val="000000"/>
                <w:kern w:val="0"/>
                <w:szCs w:val="21"/>
              </w:rPr>
            </w:pPr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我国行政法基本原则的内容</w:t>
            </w:r>
          </w:p>
          <w:p w:rsidR="00172766" w:rsidRDefault="00172766" w:rsidP="00172766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color w:val="000000"/>
                <w:kern w:val="0"/>
                <w:szCs w:val="21"/>
              </w:rPr>
            </w:pPr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行政主体的特征及类型</w:t>
            </w:r>
          </w:p>
          <w:p w:rsidR="00172766" w:rsidRDefault="00172766" w:rsidP="00172766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color w:val="000000"/>
                <w:kern w:val="0"/>
                <w:szCs w:val="21"/>
              </w:rPr>
            </w:pPr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行政行为的概念、分类、合法要件及效力内容</w:t>
            </w:r>
          </w:p>
          <w:p w:rsidR="00172766" w:rsidRDefault="00172766" w:rsidP="00172766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color w:val="000000"/>
                <w:kern w:val="0"/>
                <w:szCs w:val="21"/>
              </w:rPr>
            </w:pPr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行政立法的概念、程序；行政规范性文件的含义、种类及法律效力</w:t>
            </w:r>
          </w:p>
          <w:p w:rsidR="00172766" w:rsidRDefault="00172766" w:rsidP="00172766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color w:val="000000"/>
                <w:kern w:val="0"/>
                <w:szCs w:val="21"/>
              </w:rPr>
            </w:pPr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行政许可的事项及其设定、程序及变更、撤回、撤销、注销</w:t>
            </w:r>
          </w:p>
          <w:p w:rsidR="00172766" w:rsidRDefault="00172766" w:rsidP="00172766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color w:val="000000"/>
                <w:kern w:val="0"/>
                <w:szCs w:val="21"/>
              </w:rPr>
            </w:pPr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行政处罚的种类、设定、管辖、适用原则和程序</w:t>
            </w:r>
          </w:p>
          <w:p w:rsidR="00172766" w:rsidRDefault="00172766" w:rsidP="00172766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color w:val="000000"/>
                <w:kern w:val="0"/>
                <w:szCs w:val="21"/>
              </w:rPr>
            </w:pPr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行政强制措施和行政强制执行的概念、特征、设定、方式和程序</w:t>
            </w:r>
          </w:p>
          <w:p w:rsidR="00D754F1" w:rsidRDefault="00172766" w:rsidP="00D754F1">
            <w:pPr>
              <w:widowControl/>
              <w:numPr>
                <w:ilvl w:val="0"/>
                <w:numId w:val="2"/>
              </w:numPr>
              <w:shd w:val="clear" w:color="auto" w:fill="FFFFFF"/>
              <w:rPr>
                <w:color w:val="000000"/>
                <w:kern w:val="0"/>
                <w:szCs w:val="21"/>
              </w:rPr>
            </w:pPr>
            <w:r w:rsidRPr="00172766">
              <w:rPr>
                <w:rFonts w:ascii="宋体" w:hAnsi="宋体" w:hint="eastAsia"/>
                <w:color w:val="000000"/>
                <w:kern w:val="0"/>
                <w:sz w:val="24"/>
              </w:rPr>
              <w:t>行政程序的功能、基本原则和基本制度</w:t>
            </w:r>
          </w:p>
          <w:p w:rsidR="00172766" w:rsidRPr="00172766" w:rsidRDefault="00D754F1" w:rsidP="00D754F1"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</w:rPr>
              <w:t>10</w:t>
            </w:r>
            <w:r>
              <w:rPr>
                <w:rFonts w:hint="eastAsia"/>
                <w:kern w:val="0"/>
              </w:rPr>
              <w:t>、</w:t>
            </w:r>
            <w:r w:rsidR="00172766" w:rsidRPr="00D754F1">
              <w:rPr>
                <w:rFonts w:ascii="宋体" w:hAnsi="宋体" w:hint="eastAsia"/>
                <w:color w:val="000000"/>
                <w:kern w:val="0"/>
                <w:sz w:val="24"/>
              </w:rPr>
              <w:t>行政复议的概念、性质、参加人、范围和程序</w:t>
            </w:r>
          </w:p>
          <w:p w:rsidR="00172766" w:rsidRPr="00172766" w:rsidRDefault="00172766" w:rsidP="00172766">
            <w:pPr>
              <w:rPr>
                <w:sz w:val="24"/>
              </w:rPr>
            </w:pPr>
          </w:p>
        </w:tc>
      </w:tr>
    </w:tbl>
    <w:p w:rsidR="00FB28B0" w:rsidRDefault="00FB28B0"/>
    <w:p w:rsidR="00172766" w:rsidRDefault="00172766"/>
    <w:p w:rsidR="00172766" w:rsidRPr="000011E4" w:rsidRDefault="00172766" w:rsidP="0017276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法</w:t>
      </w:r>
      <w:r w:rsidRPr="000011E4">
        <w:rPr>
          <w:rFonts w:hint="eastAsia"/>
          <w:b/>
          <w:sz w:val="30"/>
          <w:szCs w:val="30"/>
        </w:rPr>
        <w:t>学院硕士研究生招生考试</w:t>
      </w:r>
    </w:p>
    <w:p w:rsidR="00172766" w:rsidRDefault="00172766" w:rsidP="00172766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考试大纲</w:t>
      </w:r>
    </w:p>
    <w:p w:rsidR="00172766" w:rsidRPr="000011E4" w:rsidRDefault="00172766" w:rsidP="00172766">
      <w:pPr>
        <w:jc w:val="center"/>
        <w:rPr>
          <w:b/>
          <w:sz w:val="30"/>
          <w:szCs w:val="30"/>
        </w:rPr>
      </w:pP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172766" w:rsidRPr="00DC7C82" w:rsidTr="00D754F1">
        <w:trPr>
          <w:trHeight w:val="11016"/>
        </w:trPr>
        <w:tc>
          <w:tcPr>
            <w:tcW w:w="8430" w:type="dxa"/>
          </w:tcPr>
          <w:p w:rsidR="00172766" w:rsidRDefault="00172766" w:rsidP="00036808">
            <w:pPr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 w:rsidR="001E47FB">
              <w:rPr>
                <w:rFonts w:hint="eastAsia"/>
                <w:b/>
                <w:sz w:val="24"/>
              </w:rPr>
              <w:t>899</w:t>
            </w:r>
            <w:r>
              <w:rPr>
                <w:sz w:val="24"/>
              </w:rPr>
              <w:t xml:space="preserve">       </w:t>
            </w:r>
            <w:r w:rsidRPr="00E37256">
              <w:rPr>
                <w:b/>
                <w:sz w:val="24"/>
              </w:rPr>
              <w:t xml:space="preserve">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>
              <w:rPr>
                <w:rFonts w:hint="eastAsia"/>
                <w:b/>
                <w:sz w:val="24"/>
              </w:rPr>
              <w:t>法学综合</w:t>
            </w:r>
            <w:r w:rsidR="001E47FB">
              <w:rPr>
                <w:rFonts w:hint="eastAsia"/>
                <w:b/>
                <w:sz w:val="24"/>
              </w:rPr>
              <w:t>二</w:t>
            </w:r>
            <w:r>
              <w:rPr>
                <w:rFonts w:hint="eastAsia"/>
                <w:b/>
                <w:sz w:val="24"/>
              </w:rPr>
              <w:t>（民法总论、刑法总论）</w:t>
            </w:r>
          </w:p>
          <w:p w:rsidR="00172766" w:rsidRDefault="00172766" w:rsidP="00036808">
            <w:pPr>
              <w:rPr>
                <w:b/>
                <w:sz w:val="24"/>
              </w:rPr>
            </w:pPr>
          </w:p>
          <w:p w:rsidR="00172766" w:rsidRDefault="00172766" w:rsidP="00036808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</w:p>
          <w:p w:rsidR="00172766" w:rsidRDefault="00172766" w:rsidP="00036808">
            <w:pPr>
              <w:rPr>
                <w:b/>
                <w:sz w:val="24"/>
              </w:rPr>
            </w:pPr>
          </w:p>
          <w:p w:rsidR="009D011D" w:rsidRDefault="009D011D" w:rsidP="00036808">
            <w:pPr>
              <w:widowControl/>
              <w:shd w:val="clear" w:color="auto" w:fill="FFFFFF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一、民法总论</w:t>
            </w:r>
          </w:p>
          <w:p w:rsidR="009D011D" w:rsidRPr="009D011D" w:rsidRDefault="009D011D" w:rsidP="009D011D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1</w:t>
            </w:r>
            <w:r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、中国民法法典化过程中的相关问题</w:t>
            </w:r>
          </w:p>
          <w:p w:rsidR="009D011D" w:rsidRPr="009D011D" w:rsidRDefault="009D011D" w:rsidP="009D011D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2</w:t>
            </w:r>
            <w:r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、民法概述：民法的概念、调整对象、渊源等；民法的基本原则；民事法律关系</w:t>
            </w:r>
          </w:p>
          <w:p w:rsidR="009D011D" w:rsidRPr="009D011D" w:rsidRDefault="009D011D" w:rsidP="009D011D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3</w:t>
            </w:r>
            <w:r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、民事主体制度：自然人；法人；非法人组织</w:t>
            </w:r>
          </w:p>
          <w:p w:rsidR="009D011D" w:rsidRPr="009D011D" w:rsidRDefault="009D011D" w:rsidP="009D011D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4</w:t>
            </w:r>
            <w:r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、民事权利制度</w:t>
            </w:r>
          </w:p>
          <w:p w:rsidR="009D011D" w:rsidRPr="009D011D" w:rsidRDefault="009D011D" w:rsidP="009D011D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5</w:t>
            </w:r>
            <w:r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、</w:t>
            </w:r>
            <w:r w:rsidRPr="009D011D">
              <w:rPr>
                <w:rFonts w:ascii="宋体" w:hAnsi="宋体" w:hint="eastAsia"/>
                <w:color w:val="333333"/>
                <w:kern w:val="0"/>
                <w:sz w:val="24"/>
              </w:rPr>
              <w:t>民事</w:t>
            </w:r>
            <w:r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法律行为制度</w:t>
            </w:r>
          </w:p>
          <w:p w:rsidR="009D011D" w:rsidRPr="009D011D" w:rsidRDefault="009D011D" w:rsidP="009D011D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6</w:t>
            </w:r>
            <w:r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、代理制度</w:t>
            </w:r>
          </w:p>
          <w:p w:rsidR="009D011D" w:rsidRPr="009D011D" w:rsidRDefault="009D011D" w:rsidP="009D011D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7</w:t>
            </w:r>
            <w:r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、民事责任制度</w:t>
            </w:r>
          </w:p>
          <w:p w:rsidR="009D011D" w:rsidRDefault="009D011D" w:rsidP="009D011D">
            <w:pPr>
              <w:widowControl/>
              <w:shd w:val="clear" w:color="auto" w:fill="FFFFFF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8</w:t>
            </w:r>
            <w:r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、时效制度：包括时效的基本理论；诉讼时效；除斥期间与期限；取得时效</w:t>
            </w:r>
          </w:p>
          <w:p w:rsidR="00D754F1" w:rsidRPr="009D011D" w:rsidRDefault="00D754F1" w:rsidP="009D011D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9、民法的效力、适用与解释</w:t>
            </w:r>
          </w:p>
          <w:p w:rsidR="00D754F1" w:rsidRDefault="00D754F1" w:rsidP="009D011D">
            <w:pPr>
              <w:rPr>
                <w:sz w:val="24"/>
              </w:rPr>
            </w:pPr>
          </w:p>
          <w:p w:rsidR="00172766" w:rsidRPr="00172766" w:rsidRDefault="009D011D" w:rsidP="009D011D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二、刑法总论</w:t>
            </w:r>
          </w:p>
          <w:p w:rsidR="00D754F1" w:rsidRDefault="00172766" w:rsidP="009D011D">
            <w:pPr>
              <w:shd w:val="clear" w:color="auto" w:fill="FFFFFF"/>
              <w:rPr>
                <w:rFonts w:ascii="宋体" w:hAnsi="宋体"/>
                <w:color w:val="000000"/>
                <w:kern w:val="0"/>
                <w:sz w:val="24"/>
              </w:rPr>
            </w:pPr>
            <w:r w:rsidRPr="009D011D">
              <w:rPr>
                <w:rFonts w:hint="eastAsia"/>
                <w:b/>
                <w:sz w:val="24"/>
              </w:rPr>
              <w:t>1</w:t>
            </w:r>
            <w:r w:rsidRPr="009D011D">
              <w:rPr>
                <w:rFonts w:hint="eastAsia"/>
                <w:b/>
                <w:sz w:val="24"/>
              </w:rPr>
              <w:t>、</w:t>
            </w:r>
            <w:r w:rsidR="009D011D" w:rsidRPr="009D011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刑法概说</w:t>
            </w:r>
            <w:r w:rsidR="009D011D" w:rsidRPr="009D011D">
              <w:rPr>
                <w:rFonts w:hint="eastAsia"/>
                <w:b/>
                <w:color w:val="000000"/>
                <w:kern w:val="0"/>
                <w:szCs w:val="21"/>
              </w:rPr>
              <w:t>：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刑法的概念和性质</w:t>
            </w:r>
            <w:r w:rsidR="009D011D"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刑法的创制和完善</w:t>
            </w:r>
            <w:r w:rsidR="009D011D"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刑法的根据和任务</w:t>
            </w:r>
            <w:r w:rsidR="009D011D"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刑法的体系和解释</w:t>
            </w:r>
          </w:p>
          <w:p w:rsidR="00D754F1" w:rsidRDefault="009D011D" w:rsidP="009D011D">
            <w:pPr>
              <w:shd w:val="clear" w:color="auto" w:fill="FFFFFF"/>
              <w:rPr>
                <w:rFonts w:ascii="宋体" w:hAnsi="宋体"/>
                <w:color w:val="000000"/>
                <w:kern w:val="0"/>
                <w:sz w:val="24"/>
              </w:rPr>
            </w:pPr>
            <w:r w:rsidRPr="00275A0E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2</w:t>
            </w:r>
            <w:r w:rsidRPr="009D011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、刑法的基本原则</w:t>
            </w:r>
            <w:r w:rsidRPr="00275A0E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：</w:t>
            </w:r>
            <w:r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刑法基本原则的概念和意义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罪刑法定原则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适用刑法人人平等原则</w:t>
            </w:r>
            <w:r w:rsidR="00275A0E"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罪责刑相适应原则</w:t>
            </w:r>
          </w:p>
          <w:p w:rsidR="00D754F1" w:rsidRDefault="00275A0E" w:rsidP="009D011D">
            <w:pPr>
              <w:shd w:val="clear" w:color="auto" w:fill="FFFFFF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3</w:t>
            </w:r>
            <w:r w:rsidR="009D011D" w:rsidRPr="009D011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、刑法的效力范围</w:t>
            </w:r>
            <w:r w:rsidRPr="00275A0E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：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刑法的空间效力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刑法的时间效力</w:t>
            </w:r>
          </w:p>
          <w:p w:rsidR="009D011D" w:rsidRPr="009D011D" w:rsidRDefault="00275A0E" w:rsidP="009D011D">
            <w:pPr>
              <w:shd w:val="clear" w:color="auto" w:fill="FFFFFF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4</w:t>
            </w:r>
            <w:r w:rsidR="009D011D" w:rsidRPr="009D011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、犯罪概念与犯罪构成</w:t>
            </w:r>
          </w:p>
          <w:p w:rsidR="00275A0E" w:rsidRDefault="00275A0E" w:rsidP="009D011D">
            <w:pPr>
              <w:widowControl/>
              <w:shd w:val="clear" w:color="auto" w:fill="FFFFFF"/>
              <w:rPr>
                <w:rFonts w:ascii="宋体" w:hAnsi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5</w:t>
            </w:r>
            <w:r w:rsidR="009D011D" w:rsidRPr="009D011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、犯罪客体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、</w:t>
            </w:r>
            <w:r w:rsidR="009D011D" w:rsidRPr="009D011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犯罪客观方面</w:t>
            </w: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、</w:t>
            </w:r>
            <w:r w:rsidR="009D011D" w:rsidRPr="009D011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犯罪主体</w:t>
            </w: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、</w:t>
            </w:r>
            <w:r w:rsidR="009D011D" w:rsidRPr="009D011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犯罪主观方面</w:t>
            </w:r>
          </w:p>
          <w:p w:rsidR="00D754F1" w:rsidRDefault="00275A0E" w:rsidP="009D011D">
            <w:pPr>
              <w:widowControl/>
              <w:shd w:val="clear" w:color="auto" w:fill="FFFFFF"/>
              <w:rPr>
                <w:rFonts w:ascii="宋体" w:hAnsi="宋体"/>
                <w:color w:val="000000"/>
                <w:kern w:val="0"/>
                <w:sz w:val="24"/>
              </w:rPr>
            </w:pPr>
            <w:r w:rsidRPr="00275A0E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6</w:t>
            </w:r>
            <w:r w:rsidR="009D011D" w:rsidRPr="009D011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、正当行为</w:t>
            </w:r>
            <w:r w:rsidRPr="00275A0E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：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正当防卫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、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紧急避险</w:t>
            </w:r>
          </w:p>
          <w:p w:rsidR="00B837E0" w:rsidRDefault="00275A0E" w:rsidP="009D011D">
            <w:pPr>
              <w:widowControl/>
              <w:shd w:val="clear" w:color="auto" w:fill="FFFFFF"/>
              <w:rPr>
                <w:rFonts w:ascii="宋体" w:hAnsi="宋体"/>
                <w:color w:val="000000"/>
                <w:kern w:val="0"/>
                <w:sz w:val="24"/>
              </w:rPr>
            </w:pPr>
            <w:r w:rsidRPr="00275A0E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7</w:t>
            </w:r>
            <w:r w:rsidR="009D011D" w:rsidRPr="009D011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、故意犯罪的停止形态</w:t>
            </w:r>
            <w:r w:rsidR="00D754F1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：</w:t>
            </w:r>
            <w:r w:rsidR="00D754F1" w:rsidRPr="00D754F1">
              <w:rPr>
                <w:rFonts w:ascii="宋体" w:hAnsi="宋体" w:hint="eastAsia"/>
                <w:color w:val="000000"/>
                <w:kern w:val="0"/>
                <w:sz w:val="24"/>
              </w:rPr>
              <w:t>犯罪既遂形态；犯罪预备形态；犯罪未遂形态；犯罪中止形态</w:t>
            </w:r>
          </w:p>
          <w:p w:rsidR="00D754F1" w:rsidRDefault="00275A0E" w:rsidP="009D011D">
            <w:pPr>
              <w:widowControl/>
              <w:shd w:val="clear" w:color="auto" w:fill="FFFFFF"/>
              <w:rPr>
                <w:rFonts w:ascii="宋体" w:hAnsi="宋体"/>
                <w:color w:val="000000"/>
                <w:kern w:val="0"/>
                <w:sz w:val="24"/>
              </w:rPr>
            </w:pPr>
            <w:r w:rsidRPr="00275A0E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8</w:t>
            </w:r>
            <w:r w:rsidR="009D011D" w:rsidRPr="009D011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、共同犯罪</w:t>
            </w:r>
            <w:r w:rsidRPr="00275A0E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：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共同犯罪概述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共同犯罪的形式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共同犯罪人的刑事责任</w:t>
            </w:r>
          </w:p>
          <w:p w:rsidR="00275A0E" w:rsidRDefault="00275A0E" w:rsidP="009D011D">
            <w:pPr>
              <w:widowControl/>
              <w:shd w:val="clear" w:color="auto" w:fill="FFFFFF"/>
              <w:rPr>
                <w:rFonts w:ascii="宋体" w:hAnsi="宋体"/>
                <w:color w:val="000000"/>
                <w:kern w:val="0"/>
                <w:sz w:val="24"/>
              </w:rPr>
            </w:pPr>
            <w:r w:rsidRPr="00275A0E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 xml:space="preserve">9 </w:t>
            </w:r>
            <w:r w:rsidR="009D011D" w:rsidRPr="009D011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、罪数形态</w:t>
            </w:r>
            <w:r w:rsidR="000C0723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：</w:t>
            </w:r>
            <w:r w:rsidR="000C0723" w:rsidRPr="000C0723">
              <w:rPr>
                <w:rFonts w:ascii="宋体" w:hAnsi="宋体" w:hint="eastAsia"/>
                <w:color w:val="000000"/>
                <w:kern w:val="0"/>
                <w:sz w:val="24"/>
              </w:rPr>
              <w:t>罪数判断标准</w:t>
            </w:r>
            <w:r w:rsidR="000C0723">
              <w:rPr>
                <w:rFonts w:ascii="宋体" w:hAnsi="宋体" w:hint="eastAsia"/>
                <w:color w:val="000000"/>
                <w:kern w:val="0"/>
                <w:sz w:val="24"/>
              </w:rPr>
              <w:t>、</w:t>
            </w:r>
            <w:r w:rsidR="000C0723" w:rsidRPr="000C0723">
              <w:rPr>
                <w:rFonts w:ascii="宋体" w:hAnsi="宋体" w:hint="eastAsia"/>
                <w:color w:val="000000"/>
                <w:kern w:val="0"/>
                <w:sz w:val="24"/>
              </w:rPr>
              <w:t>一罪的类型</w:t>
            </w:r>
            <w:r w:rsidR="000C0723">
              <w:rPr>
                <w:rFonts w:ascii="宋体" w:hAnsi="宋体" w:hint="eastAsia"/>
                <w:color w:val="000000"/>
                <w:kern w:val="0"/>
                <w:sz w:val="24"/>
              </w:rPr>
              <w:t>、</w:t>
            </w:r>
            <w:r w:rsidR="000C0723" w:rsidRPr="000C0723">
              <w:rPr>
                <w:rFonts w:ascii="宋体" w:hAnsi="宋体" w:hint="eastAsia"/>
                <w:color w:val="000000"/>
                <w:kern w:val="0"/>
                <w:sz w:val="24"/>
              </w:rPr>
              <w:t>数罪的类型</w:t>
            </w:r>
          </w:p>
          <w:p w:rsidR="00275A0E" w:rsidRDefault="00275A0E" w:rsidP="009D011D">
            <w:pPr>
              <w:widowControl/>
              <w:shd w:val="clear" w:color="auto" w:fill="FFFFFF"/>
              <w:rPr>
                <w:rFonts w:ascii="宋体" w:hAnsi="宋体"/>
                <w:color w:val="000000"/>
                <w:kern w:val="0"/>
                <w:sz w:val="24"/>
              </w:rPr>
            </w:pPr>
            <w:r w:rsidRPr="00275A0E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10</w:t>
            </w:r>
            <w:r w:rsidR="009D011D" w:rsidRPr="009D011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、刑事责任</w:t>
            </w:r>
            <w:r w:rsidR="00B70684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:</w:t>
            </w:r>
            <w:r w:rsidR="00B70684">
              <w:rPr>
                <w:rFonts w:hint="eastAsia"/>
                <w:color w:val="000000"/>
                <w:shd w:val="clear" w:color="auto" w:fill="FFFFFF"/>
              </w:rPr>
              <w:t xml:space="preserve">  </w:t>
            </w:r>
            <w:r w:rsidR="00B70684" w:rsidRPr="00B70684">
              <w:rPr>
                <w:rFonts w:ascii="宋体" w:hAnsi="宋体" w:hint="eastAsia"/>
                <w:color w:val="000000"/>
                <w:kern w:val="0"/>
                <w:sz w:val="24"/>
              </w:rPr>
              <w:t>刑事责任概述</w:t>
            </w:r>
            <w:r w:rsidR="00B70684"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0C0723">
              <w:rPr>
                <w:rFonts w:ascii="宋体" w:hAnsi="宋体" w:hint="eastAsia"/>
                <w:color w:val="000000"/>
                <w:kern w:val="0"/>
                <w:sz w:val="24"/>
              </w:rPr>
              <w:t>刑事责任</w:t>
            </w:r>
            <w:r w:rsidR="00B70684" w:rsidRPr="00B70684">
              <w:rPr>
                <w:rFonts w:ascii="宋体" w:hAnsi="宋体" w:hint="eastAsia"/>
                <w:color w:val="000000"/>
                <w:kern w:val="0"/>
                <w:sz w:val="24"/>
              </w:rPr>
              <w:t>根据；</w:t>
            </w:r>
            <w:r w:rsidR="00B70684">
              <w:rPr>
                <w:rFonts w:ascii="宋体" w:hAnsi="宋体" w:hint="eastAsia"/>
                <w:color w:val="000000"/>
                <w:kern w:val="0"/>
                <w:sz w:val="24"/>
              </w:rPr>
              <w:t>刑事责任</w:t>
            </w:r>
            <w:r w:rsidR="00B70684" w:rsidRPr="00B70684">
              <w:rPr>
                <w:rFonts w:ascii="宋体" w:hAnsi="宋体" w:hint="eastAsia"/>
                <w:color w:val="000000"/>
                <w:kern w:val="0"/>
                <w:sz w:val="24"/>
              </w:rPr>
              <w:t>发展阶段和解决方式</w:t>
            </w:r>
          </w:p>
          <w:p w:rsidR="00D754F1" w:rsidRDefault="00275A0E" w:rsidP="009D011D">
            <w:pPr>
              <w:widowControl/>
              <w:shd w:val="clear" w:color="auto" w:fill="FFFFFF"/>
              <w:rPr>
                <w:rFonts w:ascii="宋体" w:hAnsi="宋体"/>
                <w:color w:val="000000"/>
                <w:kern w:val="0"/>
                <w:sz w:val="24"/>
              </w:rPr>
            </w:pPr>
            <w:r w:rsidRPr="00275A0E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11、</w:t>
            </w:r>
            <w:r w:rsidR="009D011D" w:rsidRPr="009D011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刑罚概说</w:t>
            </w:r>
            <w:r w:rsidRPr="00275A0E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：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刑罚的概念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刑罚的功能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刑罚的目的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刑罚的体系和种类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刑罚的裁量</w:t>
            </w:r>
          </w:p>
          <w:p w:rsidR="00D754F1" w:rsidRDefault="00275A0E" w:rsidP="009D011D">
            <w:pPr>
              <w:widowControl/>
              <w:shd w:val="clear" w:color="auto" w:fill="FFFFFF"/>
              <w:rPr>
                <w:rFonts w:ascii="宋体" w:hAnsi="宋体"/>
                <w:color w:val="000000"/>
                <w:kern w:val="0"/>
                <w:sz w:val="24"/>
              </w:rPr>
            </w:pPr>
            <w:r w:rsidRPr="00275A0E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12、</w:t>
            </w:r>
            <w:r w:rsidR="009D011D" w:rsidRPr="009D011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刑罚裁量制度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：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累犯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自首与立功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数罪并罚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缓刑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减刑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假释</w:t>
            </w:r>
          </w:p>
          <w:p w:rsidR="009D011D" w:rsidRPr="009D011D" w:rsidRDefault="00275A0E" w:rsidP="009D011D">
            <w:pPr>
              <w:widowControl/>
              <w:shd w:val="clear" w:color="auto" w:fill="FFFFFF"/>
              <w:rPr>
                <w:rFonts w:ascii="宋体" w:hAnsi="宋体"/>
                <w:color w:val="000000"/>
                <w:kern w:val="0"/>
                <w:sz w:val="24"/>
              </w:rPr>
            </w:pPr>
            <w:r w:rsidRPr="00275A0E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13</w:t>
            </w:r>
            <w:r w:rsidR="009D011D" w:rsidRPr="009D011D"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、刑罚的消灭</w:t>
            </w: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：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刑罚消灭概述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时效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；</w:t>
            </w:r>
            <w:r w:rsidR="009D011D" w:rsidRPr="009D011D">
              <w:rPr>
                <w:rFonts w:ascii="宋体" w:hAnsi="宋体" w:hint="eastAsia"/>
                <w:color w:val="000000"/>
                <w:kern w:val="0"/>
                <w:sz w:val="24"/>
              </w:rPr>
              <w:t>赦免</w:t>
            </w:r>
          </w:p>
          <w:p w:rsidR="00172766" w:rsidRPr="00D754F1" w:rsidRDefault="009D011D" w:rsidP="00D754F1">
            <w:pPr>
              <w:widowControl/>
              <w:shd w:val="clear" w:color="auto" w:fill="FFFFFF"/>
              <w:rPr>
                <w:color w:val="000000"/>
                <w:kern w:val="0"/>
                <w:szCs w:val="21"/>
              </w:rPr>
            </w:pPr>
            <w:r w:rsidRPr="009D011D">
              <w:rPr>
                <w:color w:val="000000"/>
                <w:kern w:val="0"/>
                <w:sz w:val="24"/>
              </w:rPr>
              <w:t> </w:t>
            </w:r>
          </w:p>
        </w:tc>
      </w:tr>
      <w:tr w:rsidR="00F2243C" w:rsidRPr="00DC7C82" w:rsidTr="00D754F1">
        <w:trPr>
          <w:trHeight w:val="11016"/>
        </w:trPr>
        <w:tc>
          <w:tcPr>
            <w:tcW w:w="8430" w:type="dxa"/>
          </w:tcPr>
          <w:p w:rsidR="00F2243C" w:rsidRDefault="00F2243C" w:rsidP="00B11C2A">
            <w:pPr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科目代码：</w:t>
            </w:r>
            <w:r>
              <w:rPr>
                <w:rFonts w:hint="eastAsia"/>
                <w:b/>
                <w:sz w:val="24"/>
              </w:rPr>
              <w:t xml:space="preserve">616  </w:t>
            </w:r>
            <w:r>
              <w:rPr>
                <w:rFonts w:hint="eastAsia"/>
                <w:b/>
                <w:sz w:val="24"/>
              </w:rPr>
              <w:t>科目名称：社会学理论</w:t>
            </w:r>
          </w:p>
          <w:p w:rsidR="00F2243C" w:rsidRDefault="00F2243C" w:rsidP="00B11C2A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F2243C" w:rsidRDefault="00F2243C" w:rsidP="00B11C2A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一、社会学基本知识</w:t>
            </w:r>
          </w:p>
          <w:p w:rsidR="00F2243C" w:rsidRDefault="00F2243C" w:rsidP="00B11C2A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具体包括：社会学研究对象，社会运行的物质基础，社会系统与社会运行，社会运行与社会文化，社会化与个体化，社会互动，社会网络与社会群体，家庭、婚姻、性与社会性别，社会组织，社区，社会制度，社会分层与社会流动，社会变迁与社会现代化，城市化，集体行为与社会运动，</w:t>
            </w:r>
          </w:p>
          <w:p w:rsidR="00F2243C" w:rsidRDefault="00F2243C" w:rsidP="00B11C2A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社会问题，社会控制，等等。</w:t>
            </w:r>
          </w:p>
          <w:p w:rsidR="00F2243C" w:rsidRDefault="00F2243C" w:rsidP="00B11C2A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二、逻辑思维能力，亦即全面系统把握社会学基本知识的能力。</w:t>
            </w:r>
          </w:p>
          <w:p w:rsidR="00F2243C" w:rsidRDefault="00F2243C" w:rsidP="00B11C2A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三、分析、解决问题的能力，亦即运用基础知识创新理论、分析社会现象、解决社会问题的能力。</w:t>
            </w:r>
          </w:p>
          <w:p w:rsidR="00F2243C" w:rsidRDefault="00F2243C" w:rsidP="00B11C2A">
            <w:pPr>
              <w:spacing w:line="360" w:lineRule="auto"/>
              <w:rPr>
                <w:sz w:val="24"/>
              </w:rPr>
            </w:pPr>
          </w:p>
          <w:p w:rsidR="00F2243C" w:rsidRDefault="00F2243C" w:rsidP="00B11C2A">
            <w:pPr>
              <w:rPr>
                <w:sz w:val="24"/>
              </w:rPr>
            </w:pPr>
          </w:p>
        </w:tc>
      </w:tr>
      <w:tr w:rsidR="00F2243C" w:rsidRPr="00DC7C82" w:rsidTr="00D754F1">
        <w:trPr>
          <w:trHeight w:val="11016"/>
        </w:trPr>
        <w:tc>
          <w:tcPr>
            <w:tcW w:w="8430" w:type="dxa"/>
          </w:tcPr>
          <w:p w:rsidR="00F2243C" w:rsidRDefault="00F2243C" w:rsidP="00B11C2A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lastRenderedPageBreak/>
              <w:t>科目代码：</w:t>
            </w:r>
            <w:r>
              <w:rPr>
                <w:rFonts w:hint="eastAsia"/>
                <w:b/>
                <w:bCs/>
                <w:sz w:val="24"/>
              </w:rPr>
              <w:t xml:space="preserve">869     </w:t>
            </w:r>
            <w:r>
              <w:rPr>
                <w:rFonts w:hint="eastAsia"/>
                <w:b/>
                <w:bCs/>
                <w:sz w:val="24"/>
              </w:rPr>
              <w:t>科目名称：社会研究方法</w:t>
            </w:r>
          </w:p>
          <w:p w:rsidR="00F2243C" w:rsidRDefault="00F2243C" w:rsidP="00B11C2A">
            <w:pPr>
              <w:pStyle w:val="a5"/>
              <w:shd w:val="clear" w:color="auto" w:fill="FFFFFF"/>
              <w:spacing w:before="225" w:beforeAutospacing="0" w:after="225" w:afterAutospacing="0" w:line="450" w:lineRule="atLeast"/>
              <w:rPr>
                <w:rFonts w:ascii="Verdana" w:hAnsi="Verdana"/>
                <w:b/>
                <w:bCs/>
                <w:color w:val="333333"/>
              </w:rPr>
            </w:pPr>
            <w:r>
              <w:rPr>
                <w:rFonts w:hint="eastAsia"/>
                <w:b/>
                <w:bCs/>
              </w:rPr>
              <w:t>考试范围：</w:t>
            </w:r>
          </w:p>
          <w:p w:rsidR="00F2243C" w:rsidRDefault="00F2243C" w:rsidP="00F2243C">
            <w:pPr>
              <w:pStyle w:val="a6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社会研究基础</w:t>
            </w:r>
          </w:p>
          <w:p w:rsidR="00F2243C" w:rsidRDefault="00F2243C" w:rsidP="00B11C2A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具体包括：导论（社会研究的概念与特征、方法体系、定量研究与定性研究、研究的过程）；理论与研究；选题与文献回顾；研究设计；测量与操作化；抽样。</w:t>
            </w:r>
          </w:p>
          <w:p w:rsidR="00F2243C" w:rsidRDefault="00F2243C" w:rsidP="00F2243C">
            <w:pPr>
              <w:pStyle w:val="a6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社会研究的基本方式</w:t>
            </w:r>
          </w:p>
          <w:p w:rsidR="00F2243C" w:rsidRDefault="00F2243C" w:rsidP="00B11C2A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具体包括：调查研究；实验研究；文献研究和实地研究</w:t>
            </w:r>
          </w:p>
          <w:p w:rsidR="00F2243C" w:rsidRDefault="00F2243C" w:rsidP="00F2243C">
            <w:pPr>
              <w:pStyle w:val="a6"/>
              <w:numPr>
                <w:ilvl w:val="0"/>
                <w:numId w:val="4"/>
              </w:numPr>
              <w:spacing w:line="360" w:lineRule="auto"/>
              <w:ind w:firstLineChars="0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资料分析与表达</w:t>
            </w:r>
          </w:p>
          <w:p w:rsidR="00F2243C" w:rsidRDefault="00F2243C" w:rsidP="00B11C2A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具体包括：定量资料分析；定性资料分析；撰写研究报告</w:t>
            </w:r>
          </w:p>
        </w:tc>
      </w:tr>
    </w:tbl>
    <w:p w:rsidR="00172766" w:rsidRPr="00172766" w:rsidRDefault="00172766"/>
    <w:sectPr w:rsidR="00172766" w:rsidRPr="00172766" w:rsidSect="0056009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2A3" w:rsidRDefault="00E932A3" w:rsidP="00D63145">
      <w:pPr>
        <w:ind w:firstLine="560"/>
      </w:pPr>
      <w:r>
        <w:separator/>
      </w:r>
    </w:p>
  </w:endnote>
  <w:endnote w:type="continuationSeparator" w:id="0">
    <w:p w:rsidR="00E932A3" w:rsidRDefault="00E932A3" w:rsidP="00D63145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89730"/>
      <w:docPartObj>
        <w:docPartGallery w:val="Page Numbers (Bottom of Page)"/>
        <w:docPartUnique/>
      </w:docPartObj>
    </w:sdtPr>
    <w:sdtContent>
      <w:p w:rsidR="002D3F0F" w:rsidRDefault="00294D91">
        <w:pPr>
          <w:pStyle w:val="a4"/>
          <w:jc w:val="center"/>
        </w:pPr>
        <w:fldSimple w:instr=" PAGE   \* MERGEFORMAT ">
          <w:r w:rsidR="001E47FB" w:rsidRPr="001E47FB">
            <w:rPr>
              <w:noProof/>
              <w:lang w:val="zh-CN"/>
            </w:rPr>
            <w:t>3</w:t>
          </w:r>
        </w:fldSimple>
      </w:p>
    </w:sdtContent>
  </w:sdt>
  <w:p w:rsidR="002D3F0F" w:rsidRDefault="002D3F0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2A3" w:rsidRDefault="00E932A3" w:rsidP="00D63145">
      <w:pPr>
        <w:ind w:firstLine="560"/>
      </w:pPr>
      <w:r>
        <w:separator/>
      </w:r>
    </w:p>
  </w:footnote>
  <w:footnote w:type="continuationSeparator" w:id="0">
    <w:p w:rsidR="00E932A3" w:rsidRDefault="00E932A3" w:rsidP="00D63145">
      <w:pPr>
        <w:ind w:firstLine="56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F0D10"/>
    <w:multiLevelType w:val="multilevel"/>
    <w:tmpl w:val="298F0D10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F13827"/>
    <w:multiLevelType w:val="hybridMultilevel"/>
    <w:tmpl w:val="03B45AE8"/>
    <w:lvl w:ilvl="0" w:tplc="323233B4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57D2F92"/>
    <w:multiLevelType w:val="hybridMultilevel"/>
    <w:tmpl w:val="22162626"/>
    <w:lvl w:ilvl="0" w:tplc="F1EEBDA6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F350889"/>
    <w:multiLevelType w:val="hybridMultilevel"/>
    <w:tmpl w:val="44C803DA"/>
    <w:lvl w:ilvl="0" w:tplc="A144351E">
      <w:start w:val="1"/>
      <w:numFmt w:val="decimal"/>
      <w:lvlText w:val="%1、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256"/>
    <w:rsid w:val="000011E4"/>
    <w:rsid w:val="0007016D"/>
    <w:rsid w:val="000C0723"/>
    <w:rsid w:val="0014221F"/>
    <w:rsid w:val="0014711A"/>
    <w:rsid w:val="0016433D"/>
    <w:rsid w:val="0016436A"/>
    <w:rsid w:val="00172766"/>
    <w:rsid w:val="001E47FB"/>
    <w:rsid w:val="00244228"/>
    <w:rsid w:val="00275A0E"/>
    <w:rsid w:val="00294D91"/>
    <w:rsid w:val="002D3F0F"/>
    <w:rsid w:val="002F5EBB"/>
    <w:rsid w:val="004134B8"/>
    <w:rsid w:val="00413BD5"/>
    <w:rsid w:val="0056009C"/>
    <w:rsid w:val="005E058C"/>
    <w:rsid w:val="00630608"/>
    <w:rsid w:val="0063084F"/>
    <w:rsid w:val="00775B2A"/>
    <w:rsid w:val="00816511"/>
    <w:rsid w:val="009D011D"/>
    <w:rsid w:val="00A96BE2"/>
    <w:rsid w:val="00AD1F88"/>
    <w:rsid w:val="00B70684"/>
    <w:rsid w:val="00B837E0"/>
    <w:rsid w:val="00CC09D2"/>
    <w:rsid w:val="00CF3830"/>
    <w:rsid w:val="00D63145"/>
    <w:rsid w:val="00D754F1"/>
    <w:rsid w:val="00D83C1D"/>
    <w:rsid w:val="00DC7C82"/>
    <w:rsid w:val="00E37256"/>
    <w:rsid w:val="00E932A3"/>
    <w:rsid w:val="00EB1785"/>
    <w:rsid w:val="00EC2CE0"/>
    <w:rsid w:val="00F2243C"/>
    <w:rsid w:val="00F62A7D"/>
    <w:rsid w:val="00FB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D63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6314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D63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D63145"/>
    <w:rPr>
      <w:rFonts w:ascii="Times New Roman" w:eastAsia="宋体" w:hAnsi="Times New Roman" w:cs="Times New Roman"/>
      <w:sz w:val="18"/>
      <w:szCs w:val="18"/>
    </w:rPr>
  </w:style>
  <w:style w:type="paragraph" w:customStyle="1" w:styleId="style1">
    <w:name w:val="style1"/>
    <w:basedOn w:val="a"/>
    <w:rsid w:val="0017276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pple-converted-space">
    <w:name w:val="apple-converted-space"/>
    <w:basedOn w:val="a0"/>
    <w:rsid w:val="009D011D"/>
  </w:style>
  <w:style w:type="paragraph" w:styleId="a5">
    <w:name w:val="Normal (Web)"/>
    <w:basedOn w:val="a"/>
    <w:uiPriority w:val="99"/>
    <w:semiHidden/>
    <w:unhideWhenUsed/>
    <w:rsid w:val="00F2243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List Paragraph"/>
    <w:basedOn w:val="a"/>
    <w:uiPriority w:val="34"/>
    <w:qFormat/>
    <w:rsid w:val="00F2243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260</Words>
  <Characters>1486</Characters>
  <Application>Microsoft Office Word</Application>
  <DocSecurity>0</DocSecurity>
  <Lines>12</Lines>
  <Paragraphs>3</Paragraphs>
  <ScaleCrop>false</ScaleCrop>
  <Company>sdut</Company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2018-06-28T08:27:00Z</cp:lastPrinted>
  <dcterms:created xsi:type="dcterms:W3CDTF">2018-06-28T08:20:00Z</dcterms:created>
  <dcterms:modified xsi:type="dcterms:W3CDTF">2018-07-20T01:32:00Z</dcterms:modified>
</cp:coreProperties>
</file>